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FD" w:rsidRDefault="00C747FD" w:rsidP="00C747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мелкой моторики с целью предупреждения неправильных начальных навыков письма</w:t>
      </w:r>
    </w:p>
    <w:p w:rsidR="00C747FD" w:rsidRDefault="00C747FD" w:rsidP="00C747FD">
      <w:pPr>
        <w:rPr>
          <w:sz w:val="32"/>
          <w:szCs w:val="32"/>
        </w:rPr>
      </w:pP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Цель: помочь родителям правильно подготовить мелкую моторику рук ребенка с целью эффективного овладения первоначальными навыками письма.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Форма проведения: лекционно-просветительская, беседа.</w:t>
      </w:r>
    </w:p>
    <w:p w:rsidR="00C747FD" w:rsidRDefault="00C747FD" w:rsidP="00C747FD">
      <w:pPr>
        <w:rPr>
          <w:sz w:val="32"/>
          <w:szCs w:val="32"/>
        </w:rPr>
      </w:pP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Ребенку в первом классе труднее всего приходится на уроках русского языка. Как считают врачи, физиологи, психологи, причины кроются в том, что слабые мышцы его пальцев и кистей рук быстро устают. Утомляет также и однообразная работа: палочка, крючок, верхнее соединение, нижнее соединение. Ребенку нужно быть очень внимательным, сосредоточенным и аккуратным, чтобы в тетрадке появилась заслуженная «пятерка». Задача родителей – помочь своему ребенку стать отличником. Для этого надо начать заниматься с ним еще до школы.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К 5 годам дети могут выполнять сложные задания, требующие достаточной точности и согласованности движений кистей рук. Можно предложить им выполнять разные виды плетений из бумаги и ткани, тесьмы.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Например, чтобы сделать плетеные коврики из бумажных разноцветных полос, нужно сложить пополам лист бумаги, сделать ножницами несколько ровных надрезов, не выходя за контур, затем нарезать тонкие полоски другого цвета и определенным образом, соблюдая узор, вплести их между надрезами основной части коврика.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 xml:space="preserve">Точность и ловкость движений пальцев приобретаются детьми, когда они занимаются изготовлением бус. Дети разрезают прямоугольные листы бумаги на треугольники, каждый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треугольники</w:t>
      </w:r>
      <w:proofErr w:type="gramEnd"/>
      <w:r>
        <w:rPr>
          <w:sz w:val="32"/>
          <w:szCs w:val="32"/>
        </w:rPr>
        <w:t>, каждый из которых скручивается в виде бусины, конец ее проклеивается. Готовые бусины нанизываются на нитку. Вся работа по изготовлению бус требует сенсорно-двигательной координации, аккуратности, настойчивости, т.е. качеств, необходимых для письма. Для изготовления бус с успехом можно использовать старые обложки или репродукции из журналов, обрезки цветной бумаги.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Необходимо также научить ребенка уверенно пользоваться ножницами. Здесь подойдут следующие упражнения: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симметричное вырезание;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- аппликация;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 xml:space="preserve">- вырезание ножницами различных фигурок из старых открыток, картинок – полезное и увлекательное занятие для будущих школьников (проследите только, чтобы ножницы были достаточно острыми, не занимали края бумаги и </w:t>
      </w:r>
      <w:proofErr w:type="spellStart"/>
      <w:r>
        <w:rPr>
          <w:sz w:val="32"/>
          <w:szCs w:val="32"/>
        </w:rPr>
        <w:t>ступыми</w:t>
      </w:r>
      <w:proofErr w:type="spellEnd"/>
      <w:r>
        <w:rPr>
          <w:sz w:val="32"/>
          <w:szCs w:val="32"/>
        </w:rPr>
        <w:t xml:space="preserve"> закругленными концами).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Очень полезно для развития пальцев рисование и раскрашивание. Обязательно купите ребенку несколько книжек-раскрасок.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 xml:space="preserve">Постарайтесь не рисовать фломастерами: они </w:t>
      </w:r>
      <w:proofErr w:type="spellStart"/>
      <w:r>
        <w:rPr>
          <w:sz w:val="32"/>
          <w:szCs w:val="32"/>
        </w:rPr>
        <w:t>нетребуют</w:t>
      </w:r>
      <w:proofErr w:type="spellEnd"/>
      <w:r>
        <w:rPr>
          <w:sz w:val="32"/>
          <w:szCs w:val="32"/>
        </w:rPr>
        <w:t xml:space="preserve"> никаких детей усилий от ребенка и не развивают мышцы пальцев руки. Отдайте предпочтение простым или цветным карандашам.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 xml:space="preserve">Не забудьте про пальчиковые игры. Они увлекательны и способствуют развитию речи и творческого воображения. У детей, повторяющих действия взрослых, вырабатывается умение управлять своими движениями, концентрировать внимание на одном в виде деятельности. Пальчиковые игры – это игры инсценировка каких-либо рифмованных историй, сказок, стихов при помощи пальцев. Вспомните: «Сорока </w:t>
      </w:r>
      <w:proofErr w:type="gramStart"/>
      <w:r>
        <w:rPr>
          <w:sz w:val="32"/>
          <w:szCs w:val="32"/>
        </w:rPr>
        <w:t>–с</w:t>
      </w:r>
      <w:proofErr w:type="gramEnd"/>
      <w:r>
        <w:rPr>
          <w:sz w:val="32"/>
          <w:szCs w:val="32"/>
        </w:rPr>
        <w:t>орока кашу варила…» или «Пальчик-мальчик, где ты был?».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Для тренировки пальцев можно выполнять следующие упражнения.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>Пальчики здороваются</w:t>
      </w:r>
      <w:r>
        <w:rPr>
          <w:sz w:val="32"/>
          <w:szCs w:val="32"/>
        </w:rPr>
        <w:t>»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Кончик большого пальца правой руки поочередно касается кончиков указательного, среднего, безымянного и мизинца. Потренировавшись, попробуйте «поздороваться» пальчиками и на левой руке, а затем одновременно на двух руках.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>Человечек</w:t>
      </w:r>
      <w:r>
        <w:rPr>
          <w:sz w:val="32"/>
          <w:szCs w:val="32"/>
        </w:rPr>
        <w:t>»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Указательный и средний пальцы правой (левой) руки «бегает» по столу.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>Слоненок</w:t>
      </w:r>
      <w:r>
        <w:rPr>
          <w:sz w:val="32"/>
          <w:szCs w:val="32"/>
        </w:rPr>
        <w:t>»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Средний палец выставлен вперед (хобот), а указательный и безымянный (ноги) «идут» по столу.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>Кулачок</w:t>
      </w:r>
      <w:r>
        <w:rPr>
          <w:sz w:val="32"/>
          <w:szCs w:val="32"/>
        </w:rPr>
        <w:t>»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Выпрямите кисть, плотно сомкните пальцы и медленно сжимайте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их в кулак. Поочередно выполняйте его каждой рукой вначале медленно, а потом все быстрее и быстрее.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Кроме пальчиковой гимнастики существуют и различные графические упражнения, способствующие развитию мелкой моторики и координации движений, зрительного восприятия и внимания.</w:t>
      </w:r>
    </w:p>
    <w:p w:rsidR="00C747FD" w:rsidRDefault="00C747FD" w:rsidP="00C747FD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«Я самый меткий»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Ребенок должен проводить линии карандашом, точно попадая в мишени (руку не отрывать):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- пройди по узкому лабиринту и выйди из него, не задевая стен;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- проведи свой корабль кратчайшим путем так, чтобы он не сел на мель;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- попади мячом в баскетбольную корзину;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- попади стрелой в центр мишени (линия должна быть прямой);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- найди выход из пещеры;</w:t>
      </w:r>
    </w:p>
    <w:p w:rsidR="00C747FD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- проследи путь бабочки.</w:t>
      </w:r>
    </w:p>
    <w:p w:rsidR="00C747FD" w:rsidRPr="008B56B4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>Задания вы можете придумать и сами, но старайтесь, чтобы ребенок проводил линии прямые и волнистые, чтобы лабиринты были широкие и узкие.</w:t>
      </w:r>
    </w:p>
    <w:p w:rsidR="00C747FD" w:rsidRPr="00516580" w:rsidRDefault="00C747FD" w:rsidP="00C747FD">
      <w:pPr>
        <w:rPr>
          <w:sz w:val="32"/>
          <w:szCs w:val="32"/>
        </w:rPr>
      </w:pPr>
    </w:p>
    <w:p w:rsidR="00C747FD" w:rsidRPr="006D2BFE" w:rsidRDefault="00C747FD" w:rsidP="00C747F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C747FD" w:rsidRPr="007E0503" w:rsidRDefault="00C747FD" w:rsidP="00C747FD">
      <w:pPr>
        <w:rPr>
          <w:sz w:val="28"/>
          <w:szCs w:val="28"/>
        </w:rPr>
      </w:pPr>
    </w:p>
    <w:p w:rsidR="00A032DE" w:rsidRDefault="00A032DE"/>
    <w:sectPr w:rsidR="00A0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7FD"/>
    <w:rsid w:val="000B0FC8"/>
    <w:rsid w:val="00A032DE"/>
    <w:rsid w:val="00AA0975"/>
    <w:rsid w:val="00C7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Company>Retired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2016-05-23T09:26:00Z</dcterms:created>
  <dcterms:modified xsi:type="dcterms:W3CDTF">2016-05-23T09:26:00Z</dcterms:modified>
</cp:coreProperties>
</file>